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Minutes of Clungunford Parish Council</w:t>
      </w:r>
    </w:p>
    <w:p>
      <w:pPr>
        <w:pStyle w:val="Body"/>
        <w:jc w:val="center"/>
      </w:pPr>
    </w:p>
    <w:p>
      <w:pPr>
        <w:pStyle w:val="Body"/>
        <w:jc w:val="center"/>
      </w:pPr>
      <w:r>
        <w:rPr>
          <w:rtl w:val="0"/>
          <w:lang w:val="en-US"/>
        </w:rPr>
        <w:t>January 2021</w:t>
      </w:r>
    </w:p>
    <w:p>
      <w:pPr>
        <w:pStyle w:val="Body"/>
        <w:jc w:val="center"/>
      </w:pPr>
    </w:p>
    <w:p>
      <w:pPr>
        <w:pStyle w:val="Body"/>
        <w:jc w:val="left"/>
      </w:pPr>
      <w:r>
        <w:rPr>
          <w:rtl w:val="0"/>
          <w:lang w:val="en-US"/>
        </w:rPr>
        <w:t>Clungunford Parish Council met via Zoom on Wednesday 13th January 2021 at 7pm</w:t>
      </w:r>
    </w:p>
    <w:p>
      <w:pPr>
        <w:pStyle w:val="Body"/>
        <w:jc w:val="left"/>
      </w:pPr>
    </w:p>
    <w:p>
      <w:pPr>
        <w:pStyle w:val="Body"/>
        <w:jc w:val="left"/>
      </w:pPr>
      <w:r>
        <w:rPr>
          <w:rtl w:val="0"/>
          <w:lang w:val="en-US"/>
        </w:rPr>
        <w:t>Present: Chairman: Jonathan Roberts; Cllr Keith Arbery; Cllr Anne Gledhill; Cllr Elizabeth Lyster; Cllr Rob Rees; Cllr Neville Rollason; Cllr Christine Tinker; Cllr Mike Tucker; member of the public David Chapman.</w:t>
      </w:r>
    </w:p>
    <w:p>
      <w:pPr>
        <w:pStyle w:val="Body"/>
        <w:jc w:val="left"/>
      </w:pPr>
    </w:p>
    <w:p>
      <w:pPr>
        <w:pStyle w:val="Body"/>
        <w:jc w:val="left"/>
      </w:pPr>
      <w:r>
        <w:rPr>
          <w:rtl w:val="0"/>
          <w:lang w:val="en-US"/>
        </w:rPr>
        <w:t>Business of the Meeting</w:t>
      </w:r>
    </w:p>
    <w:p>
      <w:pPr>
        <w:pStyle w:val="Body"/>
        <w:jc w:val="left"/>
      </w:pPr>
    </w:p>
    <w:p>
      <w:pPr>
        <w:pStyle w:val="Body"/>
        <w:jc w:val="left"/>
      </w:pPr>
      <w:r>
        <w:rPr>
          <w:rtl w:val="0"/>
          <w:lang w:val="en-US"/>
        </w:rPr>
        <w:t>51. Declaration of Interest</w:t>
      </w:r>
    </w:p>
    <w:p>
      <w:pPr>
        <w:pStyle w:val="Body"/>
        <w:jc w:val="left"/>
      </w:pPr>
    </w:p>
    <w:p>
      <w:pPr>
        <w:pStyle w:val="Body"/>
        <w:jc w:val="left"/>
      </w:pPr>
      <w:r>
        <w:rPr>
          <w:rtl w:val="0"/>
          <w:lang w:val="en-US"/>
        </w:rPr>
        <w:t>There were none.</w:t>
      </w:r>
    </w:p>
    <w:p>
      <w:pPr>
        <w:pStyle w:val="Body"/>
        <w:jc w:val="left"/>
      </w:pPr>
    </w:p>
    <w:p>
      <w:pPr>
        <w:pStyle w:val="Body"/>
        <w:jc w:val="left"/>
      </w:pPr>
      <w:r>
        <w:rPr>
          <w:rtl w:val="0"/>
          <w:lang w:val="en-US"/>
        </w:rPr>
        <w:t>52. Apologies for Absence</w:t>
      </w:r>
    </w:p>
    <w:p>
      <w:pPr>
        <w:pStyle w:val="Body"/>
        <w:jc w:val="left"/>
      </w:pPr>
    </w:p>
    <w:p>
      <w:pPr>
        <w:pStyle w:val="Body"/>
        <w:jc w:val="left"/>
      </w:pPr>
      <w:r>
        <w:rPr>
          <w:rtl w:val="0"/>
          <w:lang w:val="en-US"/>
        </w:rPr>
        <w:t>Cllr Mary Bason; Cllr Nigel Hartin.</w:t>
      </w:r>
    </w:p>
    <w:p>
      <w:pPr>
        <w:pStyle w:val="Body"/>
        <w:jc w:val="left"/>
      </w:pPr>
    </w:p>
    <w:p>
      <w:pPr>
        <w:pStyle w:val="Body"/>
        <w:jc w:val="left"/>
      </w:pPr>
      <w:r>
        <w:rPr>
          <w:rtl w:val="0"/>
          <w:lang w:val="en-US"/>
        </w:rPr>
        <w:t>53. Minutes of the last meeting</w:t>
      </w:r>
    </w:p>
    <w:p>
      <w:pPr>
        <w:pStyle w:val="Body"/>
        <w:jc w:val="left"/>
      </w:pPr>
    </w:p>
    <w:p>
      <w:pPr>
        <w:pStyle w:val="Body"/>
        <w:jc w:val="left"/>
      </w:pPr>
      <w:r>
        <w:rPr>
          <w:rtl w:val="0"/>
          <w:lang w:val="en-US"/>
        </w:rPr>
        <w:t>These were approved as a correct record. It is necessary to arrange for them to be signed.</w:t>
      </w:r>
    </w:p>
    <w:p>
      <w:pPr>
        <w:pStyle w:val="Body"/>
        <w:jc w:val="left"/>
      </w:pPr>
    </w:p>
    <w:p>
      <w:pPr>
        <w:pStyle w:val="Body"/>
        <w:jc w:val="left"/>
      </w:pPr>
      <w:r>
        <w:rPr>
          <w:rtl w:val="0"/>
          <w:lang w:val="en-US"/>
        </w:rPr>
        <w:t>54. Matters arising from the minutes</w:t>
      </w:r>
    </w:p>
    <w:p>
      <w:pPr>
        <w:pStyle w:val="Body"/>
        <w:jc w:val="left"/>
      </w:pPr>
    </w:p>
    <w:p>
      <w:pPr>
        <w:pStyle w:val="Body"/>
        <w:jc w:val="left"/>
      </w:pPr>
      <w:r>
        <w:rPr>
          <w:rtl w:val="0"/>
          <w:lang w:val="en-US"/>
        </w:rPr>
        <w:t xml:space="preserve">Cllr Roberts had contacted Shropshire Highways about a give way sign by the old shop exit from the village towards Broom. Cllr Lyster had contacted Shropshire Council about flooding by the bridge. No action had been taken so far. Cllr Gledhill noted that the Christmas tree lights on the village green were </w:t>
      </w:r>
      <w:r>
        <w:rPr>
          <w:rtl w:val="0"/>
          <w:lang w:val="en-US"/>
        </w:rPr>
        <w:t>‘</w:t>
      </w:r>
      <w:r>
        <w:rPr>
          <w:rtl w:val="0"/>
          <w:lang w:val="en-US"/>
        </w:rPr>
        <w:t>lovely</w:t>
      </w:r>
      <w:r>
        <w:rPr>
          <w:rtl w:val="0"/>
          <w:lang w:val="en-US"/>
        </w:rPr>
        <w:t>’</w:t>
      </w:r>
      <w:r>
        <w:rPr>
          <w:rtl w:val="0"/>
          <w:lang w:val="en-US"/>
        </w:rPr>
        <w:t>.</w:t>
      </w:r>
    </w:p>
    <w:p>
      <w:pPr>
        <w:pStyle w:val="Body"/>
        <w:jc w:val="left"/>
      </w:pPr>
    </w:p>
    <w:p>
      <w:pPr>
        <w:pStyle w:val="Body"/>
        <w:jc w:val="left"/>
      </w:pPr>
      <w:r>
        <w:rPr>
          <w:rtl w:val="0"/>
          <w:lang w:val="en-US"/>
        </w:rPr>
        <w:t>55. Covid 19 preparation and planning</w:t>
      </w:r>
    </w:p>
    <w:p>
      <w:pPr>
        <w:pStyle w:val="Body"/>
        <w:jc w:val="left"/>
      </w:pPr>
    </w:p>
    <w:p>
      <w:pPr>
        <w:pStyle w:val="Body"/>
        <w:jc w:val="left"/>
      </w:pPr>
      <w:r>
        <w:rPr>
          <w:rtl w:val="0"/>
          <w:lang w:val="en-US"/>
        </w:rPr>
        <w:t>Cllr Lyster reported that at least one elderly parishioner has had two injections for Covid vaccination. Some others seem to be able to do their own shopping. Some parishioners registered with the doctor</w:t>
      </w:r>
      <w:r>
        <w:rPr>
          <w:rtl w:val="0"/>
          <w:lang w:val="en-US"/>
        </w:rPr>
        <w:t>’</w:t>
      </w:r>
      <w:r>
        <w:rPr>
          <w:rtl w:val="0"/>
          <w:lang w:val="en-US"/>
        </w:rPr>
        <w:t>s surgery at Leintwardine had been sent to Leominster for vaccinations. Ludlow Race Course is being opened as a vaccination centre. There have been enquiries about using Clungunford village hall for one.</w:t>
      </w:r>
    </w:p>
    <w:p>
      <w:pPr>
        <w:pStyle w:val="Body"/>
        <w:jc w:val="left"/>
      </w:pPr>
    </w:p>
    <w:p>
      <w:pPr>
        <w:pStyle w:val="Body"/>
        <w:jc w:val="left"/>
      </w:pPr>
      <w:r>
        <w:rPr>
          <w:rtl w:val="0"/>
          <w:lang w:val="en-US"/>
        </w:rPr>
        <w:t>56. Impact of exit from the European Union for the Parish</w:t>
      </w:r>
    </w:p>
    <w:p>
      <w:pPr>
        <w:pStyle w:val="Body"/>
        <w:jc w:val="left"/>
      </w:pPr>
    </w:p>
    <w:p>
      <w:pPr>
        <w:pStyle w:val="Body"/>
        <w:jc w:val="left"/>
      </w:pPr>
      <w:r>
        <w:rPr>
          <w:rtl w:val="0"/>
          <w:lang w:val="en-US"/>
        </w:rPr>
        <w:t>No known impact at present.</w:t>
      </w:r>
    </w:p>
    <w:p>
      <w:pPr>
        <w:pStyle w:val="Body"/>
        <w:jc w:val="left"/>
      </w:pPr>
    </w:p>
    <w:p>
      <w:pPr>
        <w:pStyle w:val="Body"/>
        <w:jc w:val="left"/>
      </w:pPr>
      <w:r>
        <w:rPr>
          <w:rtl w:val="0"/>
          <w:lang w:val="en-US"/>
        </w:rPr>
        <w:t>57. Consideration of the Planning Application for two holiday units at Rowton Grange</w:t>
      </w:r>
    </w:p>
    <w:p>
      <w:pPr>
        <w:pStyle w:val="Body"/>
        <w:jc w:val="left"/>
      </w:pPr>
    </w:p>
    <w:p>
      <w:pPr>
        <w:pStyle w:val="Body"/>
        <w:jc w:val="left"/>
      </w:pPr>
      <w:r>
        <w:rPr>
          <w:rtl w:val="0"/>
          <w:lang w:val="en-US"/>
        </w:rPr>
        <w:t>The councillors had examined the proposal on Shropshire Council website. There was no objection to the proposal, so no action was needed.</w:t>
      </w:r>
    </w:p>
    <w:p>
      <w:pPr>
        <w:pStyle w:val="Body"/>
        <w:jc w:val="left"/>
      </w:pPr>
    </w:p>
    <w:p>
      <w:pPr>
        <w:pStyle w:val="Body"/>
        <w:jc w:val="left"/>
      </w:pPr>
      <w:r>
        <w:rPr>
          <w:rtl w:val="0"/>
          <w:lang w:val="en-US"/>
        </w:rPr>
        <w:t>58. Correspondence received</w:t>
      </w:r>
    </w:p>
    <w:p>
      <w:pPr>
        <w:pStyle w:val="Body"/>
        <w:jc w:val="left"/>
      </w:pPr>
    </w:p>
    <w:p>
      <w:pPr>
        <w:pStyle w:val="Body"/>
        <w:jc w:val="left"/>
      </w:pPr>
      <w:r>
        <w:rPr>
          <w:rtl w:val="0"/>
          <w:lang w:val="en-US"/>
        </w:rPr>
        <w:t xml:space="preserve">Cllr Lyster was thanked for her work dealing with correspondence and Cllr Tucker was thanked for doing the minutes. Relevant Shropshire Council emails had been forwarded to Councillors. An end of year audit is needed. Max Maxwell will go on training for elections, when he returns from compassionate leave. A large document from SALC on Climate and efforts to become carbon neutral will be forwarded to Cllr Tucker for information. The Council decision to retain the agreed Parish Precept at </w:t>
      </w:r>
      <w:r>
        <w:rPr>
          <w:rtl w:val="0"/>
          <w:lang w:val="en-US"/>
        </w:rPr>
        <w:t>£</w:t>
      </w:r>
      <w:r>
        <w:rPr>
          <w:rtl w:val="0"/>
          <w:lang w:val="en-US"/>
        </w:rPr>
        <w:t>3800 had been forwarded to Shropshire Council.</w:t>
      </w:r>
    </w:p>
    <w:p>
      <w:pPr>
        <w:pStyle w:val="Body"/>
        <w:jc w:val="left"/>
      </w:pPr>
    </w:p>
    <w:p>
      <w:pPr>
        <w:pStyle w:val="Body"/>
        <w:jc w:val="left"/>
      </w:pPr>
      <w:r>
        <w:rPr>
          <w:rtl w:val="0"/>
          <w:lang w:val="en-US"/>
        </w:rPr>
        <w:t>Planning permission had been given for the house on land in Rectory Court.</w:t>
      </w:r>
    </w:p>
    <w:p>
      <w:pPr>
        <w:pStyle w:val="Body"/>
        <w:jc w:val="left"/>
      </w:pPr>
    </w:p>
    <w:p>
      <w:pPr>
        <w:pStyle w:val="Body"/>
        <w:jc w:val="left"/>
      </w:pPr>
      <w:r>
        <w:rPr>
          <w:rtl w:val="0"/>
          <w:lang w:val="en-US"/>
        </w:rPr>
        <w:t>The internal audit review committee will be postponed until the Parish Clerk is able to address it ( in February?).</w:t>
      </w:r>
    </w:p>
    <w:p>
      <w:pPr>
        <w:pStyle w:val="Body"/>
        <w:jc w:val="left"/>
      </w:pPr>
    </w:p>
    <w:p>
      <w:pPr>
        <w:pStyle w:val="Body"/>
        <w:jc w:val="left"/>
      </w:pPr>
      <w:r>
        <w:rPr>
          <w:rtl w:val="0"/>
          <w:lang w:val="en-US"/>
        </w:rPr>
        <w:t>59. Parish matters</w:t>
      </w:r>
    </w:p>
    <w:p>
      <w:pPr>
        <w:pStyle w:val="Body"/>
        <w:jc w:val="left"/>
      </w:pPr>
    </w:p>
    <w:p>
      <w:pPr>
        <w:pStyle w:val="Body"/>
        <w:jc w:val="left"/>
      </w:pPr>
      <w:r>
        <w:rPr>
          <w:rtl w:val="0"/>
          <w:lang w:val="en-US"/>
        </w:rPr>
        <w:t>Trains are running on the Heart of Wales line but are not stopping at Hopton Heath.</w:t>
      </w:r>
    </w:p>
    <w:p>
      <w:pPr>
        <w:pStyle w:val="Body"/>
        <w:jc w:val="left"/>
      </w:pPr>
      <w:r>
        <w:rPr>
          <w:rtl w:val="0"/>
          <w:lang w:val="en-US"/>
        </w:rPr>
        <w:t>Cllr Rees reported that a culvert near his house had been cleared by Shropshire Council. Cllr Gledhill reported that the Tea Room had escaped flooding in recent rains. A proposed large storage barn in the farm at Abcott had been referred to Shropshire Council Planning Committee because of size and possible effects of traffic on the small road. A recent sudden death in Shelderton was mentioned by Cllr Rollason. This was not Covid related but his wife was in need of emotional support. There had been no further mention of a commemorative bench in Shelderton. The road from Shelderton to Leintwardine was deteriorating further. Someone had looked at the bridge that needs repair but no action had yet been taken. Cllr Lyster had problems putting up notices about Lockdown in Hopton Heath, Shelderton and Abcott because of difficulties with the notice boards.</w:t>
      </w:r>
    </w:p>
    <w:p>
      <w:pPr>
        <w:pStyle w:val="Body"/>
        <w:jc w:val="left"/>
      </w:pPr>
    </w:p>
    <w:p>
      <w:pPr>
        <w:pStyle w:val="Body"/>
        <w:jc w:val="left"/>
      </w:pPr>
      <w:r>
        <w:rPr>
          <w:rtl w:val="0"/>
          <w:lang w:val="en-US"/>
        </w:rPr>
        <w:t>60. Any other business</w:t>
      </w:r>
    </w:p>
    <w:p>
      <w:pPr>
        <w:pStyle w:val="Body"/>
        <w:jc w:val="left"/>
      </w:pPr>
    </w:p>
    <w:p>
      <w:pPr>
        <w:pStyle w:val="Body"/>
        <w:jc w:val="left"/>
      </w:pPr>
      <w:r>
        <w:rPr>
          <w:rtl w:val="0"/>
          <w:lang w:val="en-US"/>
        </w:rPr>
        <w:t>David Chapman as visitor, raised a number of points including:</w:t>
      </w:r>
    </w:p>
    <w:p>
      <w:pPr>
        <w:pStyle w:val="Body"/>
        <w:jc w:val="left"/>
      </w:pPr>
    </w:p>
    <w:p>
      <w:pPr>
        <w:pStyle w:val="Body"/>
        <w:jc w:val="left"/>
      </w:pPr>
      <w:r>
        <w:rPr>
          <w:rtl w:val="0"/>
          <w:lang w:val="en-US"/>
        </w:rPr>
        <w:t>Trees in thee River Clun that may contribute to flooding.</w:t>
      </w:r>
    </w:p>
    <w:p>
      <w:pPr>
        <w:pStyle w:val="Body"/>
        <w:jc w:val="left"/>
      </w:pPr>
      <w:r>
        <w:rPr>
          <w:rtl w:val="0"/>
          <w:lang w:val="en-US"/>
        </w:rPr>
        <w:t>Bad state of pathway across the bridge, including dog fouling.</w:t>
      </w:r>
    </w:p>
    <w:p>
      <w:pPr>
        <w:pStyle w:val="Body"/>
        <w:jc w:val="left"/>
      </w:pPr>
      <w:r>
        <w:rPr>
          <w:rtl w:val="0"/>
          <w:lang w:val="en-US"/>
        </w:rPr>
        <w:t>The removal of notices about dog fouling.</w:t>
      </w:r>
    </w:p>
    <w:p>
      <w:pPr>
        <w:pStyle w:val="Body"/>
        <w:jc w:val="left"/>
      </w:pPr>
      <w:r>
        <w:rPr>
          <w:rtl w:val="0"/>
          <w:lang w:val="en-US"/>
        </w:rPr>
        <w:t>Blockage of drains, including by the Watkins house, causing flooding and damage to tarmac.</w:t>
      </w:r>
    </w:p>
    <w:p>
      <w:pPr>
        <w:pStyle w:val="Body"/>
        <w:jc w:val="left"/>
      </w:pPr>
      <w:r>
        <w:rPr>
          <w:rtl w:val="0"/>
          <w:lang w:val="en-US"/>
        </w:rPr>
        <w:t>General absence of maintenance of drainage systems, including a pipe from the tea room to the river.</w:t>
      </w:r>
    </w:p>
    <w:p>
      <w:pPr>
        <w:pStyle w:val="Body"/>
        <w:jc w:val="left"/>
      </w:pPr>
    </w:p>
    <w:p>
      <w:pPr>
        <w:pStyle w:val="Body"/>
        <w:jc w:val="left"/>
      </w:pPr>
      <w:r>
        <w:rPr>
          <w:rtl w:val="0"/>
          <w:lang w:val="en-US"/>
        </w:rPr>
        <w:t>Cllr Roberts stated that there were environmental problems with removing trees in the river. The Environment Agency and Natural England are reluctant to do anything that might affect the pearl mussels. New dog fouling notices were available on the Internet. Drainage problems have been raised with Shropshire Council, including clearing drainage arches under the bridge.</w:t>
      </w:r>
    </w:p>
    <w:p>
      <w:pPr>
        <w:pStyle w:val="Body"/>
        <w:jc w:val="left"/>
      </w:pPr>
    </w:p>
    <w:p>
      <w:pPr>
        <w:pStyle w:val="Body"/>
        <w:jc w:val="left"/>
      </w:pPr>
      <w:r>
        <w:rPr>
          <w:rtl w:val="0"/>
          <w:lang w:val="en-US"/>
        </w:rPr>
        <w:t>60A Date of Next Meeting</w:t>
      </w:r>
    </w:p>
    <w:p>
      <w:pPr>
        <w:pStyle w:val="Body"/>
        <w:jc w:val="left"/>
      </w:pPr>
    </w:p>
    <w:p>
      <w:pPr>
        <w:pStyle w:val="Body"/>
        <w:jc w:val="left"/>
      </w:pPr>
      <w:r>
        <w:rPr>
          <w:rtl w:val="0"/>
          <w:lang w:val="en-US"/>
        </w:rPr>
        <w:t>Wednesday 10th March at 7pm, probably by Zoom.</w:t>
      </w:r>
    </w:p>
    <w:p>
      <w:pPr>
        <w:pStyle w:val="Body"/>
        <w:jc w:val="left"/>
      </w:pPr>
    </w:p>
    <w:p>
      <w:pPr>
        <w:pStyle w:val="Body"/>
        <w:jc w:val="left"/>
      </w:pPr>
      <w:r>
        <w:rPr>
          <w:rtl w:val="0"/>
          <w:lang w:val="en-US"/>
        </w:rPr>
        <w:t>The meeting ended at 8pm.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